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64" w:rsidRPr="00ED1149" w:rsidRDefault="0013237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53175" cy="8736016"/>
            <wp:effectExtent l="19050" t="0" r="9525" b="0"/>
            <wp:docPr id="2" name="Рисунок 1" descr="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 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73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091" w:rsidRPr="00ED1149" w:rsidRDefault="00DF709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lastRenderedPageBreak/>
        <w:t>Методические указания разработаны  на основе: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123D7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21 апреля 2014 г. N 360</w:t>
      </w:r>
      <w:r w:rsidRPr="00123D7D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123D7D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123D7D">
        <w:rPr>
          <w:rFonts w:ascii="Times New Roman" w:hAnsi="Times New Roman" w:cs="Times New Roman"/>
          <w:sz w:val="26"/>
          <w:szCs w:val="26"/>
        </w:rPr>
        <w:t xml:space="preserve">  22.02</w:t>
      </w:r>
      <w:r w:rsidR="00132374">
        <w:rPr>
          <w:rFonts w:ascii="Times New Roman" w:hAnsi="Times New Roman" w:cs="Times New Roman"/>
          <w:sz w:val="26"/>
          <w:szCs w:val="26"/>
        </w:rPr>
        <w:t>.06 Сварочное производство, 2020</w:t>
      </w:r>
      <w:r w:rsidRPr="00123D7D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ED1149" w:rsidRPr="00123D7D" w:rsidRDefault="00ED1149" w:rsidP="00ED11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>- на основании рабочей программы общеобразовательной дисциплины «М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атериаловедение</w:t>
      </w:r>
      <w:r w:rsidR="00132374">
        <w:rPr>
          <w:rFonts w:ascii="Times New Roman" w:hAnsi="Times New Roman" w:cs="Times New Roman"/>
          <w:color w:val="000000" w:themeColor="text1"/>
          <w:sz w:val="26"/>
          <w:szCs w:val="26"/>
        </w:rPr>
        <w:t>», 2020</w:t>
      </w:r>
      <w:r w:rsidRPr="00123D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</w:t>
      </w: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7C564D"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ED114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2D5" w:rsidRPr="00ED1149" w:rsidRDefault="00F642D5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 Случаева И.В.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374" w:rsidRDefault="0013237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374" w:rsidRDefault="0013237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374" w:rsidRDefault="0013237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374" w:rsidRPr="00ED1149" w:rsidRDefault="0013237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6"/>
          <w:szCs w:val="26"/>
        </w:rPr>
        <w:id w:val="160886252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ED1149" w:rsidRPr="00123D7D" w:rsidRDefault="00ED1149" w:rsidP="00ED1149">
          <w:pPr>
            <w:pStyle w:val="aa"/>
            <w:spacing w:before="0" w:line="240" w:lineRule="auto"/>
            <w:contextualSpacing/>
            <w:jc w:val="center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color w:val="auto"/>
              <w:sz w:val="26"/>
              <w:szCs w:val="26"/>
            </w:rPr>
            <w:t>СОДЕРЖАНИЕ</w:t>
          </w:r>
        </w:p>
        <w:p w:rsidR="00ED1149" w:rsidRPr="00123D7D" w:rsidRDefault="00ED1149" w:rsidP="00ED1149">
          <w:pPr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</w:p>
        <w:p w:rsidR="00ED1149" w:rsidRPr="00123D7D" w:rsidRDefault="00ED1149" w:rsidP="00ED1149">
          <w:pPr>
            <w:pStyle w:val="1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sz w:val="26"/>
              <w:szCs w:val="26"/>
            </w:rPr>
          </w:pPr>
          <w:r w:rsidRPr="00123D7D">
            <w:rPr>
              <w:sz w:val="26"/>
              <w:szCs w:val="26"/>
            </w:rPr>
            <w:t>Пояснительная записка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Планирование 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 xml:space="preserve">внеаудиторной самостоятельной работы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О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бщие рекомендации обучающемуся по выполнению внеаудиторных самостоятельных работ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2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Критерии оценивания выполненных заданий 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3"/>
            <w:tabs>
              <w:tab w:val="left" w:pos="142"/>
              <w:tab w:val="left" w:pos="284"/>
            </w:tabs>
            <w:spacing w:line="240" w:lineRule="auto"/>
            <w:contextualSpacing/>
            <w:jc w:val="both"/>
            <w:rPr>
              <w:sz w:val="26"/>
              <w:szCs w:val="26"/>
            </w:rPr>
          </w:pPr>
          <w:r w:rsidRPr="00123D7D">
            <w:rPr>
              <w:bCs/>
              <w:sz w:val="26"/>
              <w:szCs w:val="26"/>
            </w:rPr>
            <w:t xml:space="preserve">4.1. Критерии оценивания реферата 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tabs>
              <w:tab w:val="left" w:pos="142"/>
              <w:tab w:val="left" w:pos="284"/>
            </w:tabs>
            <w:spacing w:after="0" w:line="240" w:lineRule="auto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4.2. Критерии оценивания подготовки сообщений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numPr>
              <w:ilvl w:val="0"/>
              <w:numId w:val="30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Информационное обеспечение выполнения внеаудиторной самостоятельной работы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ED1149" w:rsidRPr="00123D7D" w:rsidRDefault="00ED1149" w:rsidP="00ED1149">
          <w:pPr>
            <w:pStyle w:val="a4"/>
            <w:tabs>
              <w:tab w:val="left" w:pos="142"/>
              <w:tab w:val="left" w:pos="284"/>
              <w:tab w:val="left" w:pos="3405"/>
            </w:tabs>
            <w:spacing w:after="0" w:line="240" w:lineRule="auto"/>
            <w:ind w:left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Приложение 1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</w:sdtContent>
    </w:sdt>
    <w:p w:rsidR="00ED1149" w:rsidRPr="00123D7D" w:rsidRDefault="00ED1149" w:rsidP="00ED114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149" w:rsidRPr="00123D7D" w:rsidRDefault="00ED1149" w:rsidP="00ED11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34071" w:rsidRPr="00ED1149" w:rsidRDefault="00834071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D7064" w:rsidRPr="00ED1149" w:rsidRDefault="002B40B2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11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выполнению внеаудиторной самостоятельной работы по   дисциплине 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ЕН.01 Математика </w:t>
      </w:r>
      <w:r w:rsidRPr="00123D7D">
        <w:rPr>
          <w:rFonts w:ascii="Times New Roman" w:hAnsi="Times New Roman" w:cs="Times New Roman"/>
          <w:sz w:val="26"/>
          <w:szCs w:val="26"/>
        </w:rPr>
        <w:t xml:space="preserve">разработаны с целью 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формирования у </w:t>
      </w:r>
      <w:r w:rsidRPr="00123D7D">
        <w:rPr>
          <w:rFonts w:ascii="Times New Roman" w:hAnsi="Times New Roman" w:cs="Times New Roman"/>
          <w:sz w:val="26"/>
          <w:szCs w:val="26"/>
        </w:rPr>
        <w:t>обучающихся</w:t>
      </w:r>
      <w:r w:rsidRPr="00123D7D">
        <w:rPr>
          <w:rFonts w:ascii="Times New Roman" w:hAnsi="Times New Roman" w:cs="Times New Roman"/>
          <w:b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ED1149" w:rsidRPr="00123D7D" w:rsidRDefault="00ED1149" w:rsidP="00ED114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23D7D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123D7D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:rsidR="00ED1149" w:rsidRPr="00D90165" w:rsidRDefault="00ED1149" w:rsidP="00ED1149">
      <w:pPr>
        <w:pStyle w:val="a6"/>
        <w:ind w:firstLine="709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</w:t>
      </w:r>
      <w:r w:rsidRPr="00D90165">
        <w:rPr>
          <w:rFonts w:ascii="Times New Roman" w:hAnsi="Times New Roman"/>
          <w:i/>
          <w:sz w:val="26"/>
          <w:szCs w:val="26"/>
        </w:rPr>
        <w:softHyphen/>
        <w:t>временных металлических и неметаллических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>риалов и способы получения их заданного уровня;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и способы получения композиционных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принципы выбора конструкционных материалов для их применения в производстве;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строение и свойства металлов, методы их исследования;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классификацию материалов, металлов и сплавов, их области применения.</w:t>
      </w:r>
      <w:r w:rsidRPr="00D90165">
        <w:rPr>
          <w:rFonts w:ascii="Times New Roman" w:hAnsi="Times New Roman"/>
          <w:bCs/>
          <w:sz w:val="26"/>
          <w:szCs w:val="26"/>
        </w:rPr>
        <w:t xml:space="preserve">  </w:t>
      </w:r>
    </w:p>
    <w:p w:rsidR="00ED1149" w:rsidRPr="00ED1149" w:rsidRDefault="00ED1149" w:rsidP="00ED114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ED1149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оценивать и прогнозировать поведение мате</w:t>
      </w:r>
      <w:r w:rsidRPr="00D90165">
        <w:rPr>
          <w:rFonts w:ascii="Times New Roman" w:hAnsi="Times New Roman"/>
          <w:i/>
          <w:sz w:val="26"/>
          <w:szCs w:val="26"/>
        </w:rPr>
        <w:softHyphen/>
        <w:t xml:space="preserve">риала и причин отказов деталей и инструментов под воздействием на них различных эксплуатационных факторов; </w:t>
      </w:r>
    </w:p>
    <w:p w:rsidR="00ED1149" w:rsidRPr="00D90165" w:rsidRDefault="00ED1149" w:rsidP="00ED1149">
      <w:pPr>
        <w:pStyle w:val="a6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9016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 обоснованно и правильно выбирать материал, назначать обработку в целях получения за</w:t>
      </w:r>
      <w:r w:rsidRPr="00D90165">
        <w:rPr>
          <w:rFonts w:ascii="Times New Roman" w:hAnsi="Times New Roman"/>
          <w:i/>
          <w:sz w:val="26"/>
          <w:szCs w:val="26"/>
        </w:rPr>
        <w:softHyphen/>
        <w:t>данной структуры и свойств, обеспечивающих высо</w:t>
      </w:r>
      <w:r w:rsidRPr="00D90165">
        <w:rPr>
          <w:rFonts w:ascii="Times New Roman" w:hAnsi="Times New Roman"/>
          <w:i/>
          <w:sz w:val="26"/>
          <w:szCs w:val="26"/>
        </w:rPr>
        <w:softHyphen/>
        <w:t>кую надежность изделий.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распознавать и классифицировать конструкционные и сырьевые материалы по внешнему виду, происхождению, свойствам;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определять виды конструкционных материалов;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выбирать материалы для конструкций по их назначению и условиям эксплуатации;</w:t>
      </w:r>
    </w:p>
    <w:p w:rsidR="00ED1149" w:rsidRPr="00D90165" w:rsidRDefault="00ED1149" w:rsidP="00ED1149">
      <w:pPr>
        <w:pStyle w:val="a6"/>
        <w:numPr>
          <w:ilvl w:val="0"/>
          <w:numId w:val="27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D90165">
        <w:rPr>
          <w:rFonts w:ascii="Times New Roman" w:hAnsi="Times New Roman"/>
          <w:bCs/>
          <w:sz w:val="26"/>
          <w:szCs w:val="26"/>
        </w:rPr>
        <w:t>проводить исследования и испытания материалов;</w:t>
      </w:r>
    </w:p>
    <w:p w:rsidR="00ED1149" w:rsidRPr="00ED1149" w:rsidRDefault="00ED1149" w:rsidP="00ED11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sz w:val="26"/>
          <w:szCs w:val="26"/>
        </w:rPr>
        <w:t xml:space="preserve">Выполнение заданий обучающимся способствует  овладению следующими </w:t>
      </w:r>
      <w:r w:rsidRPr="00ED1149">
        <w:rPr>
          <w:rFonts w:ascii="Times New Roman" w:hAnsi="Times New Roman" w:cs="Times New Roman"/>
          <w:bCs/>
          <w:iCs/>
          <w:sz w:val="26"/>
          <w:szCs w:val="26"/>
        </w:rPr>
        <w:t xml:space="preserve">общими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и профессиональными </w:t>
      </w:r>
      <w:r w:rsidR="005D25F2">
        <w:rPr>
          <w:rFonts w:ascii="Times New Roman" w:hAnsi="Times New Roman" w:cs="Times New Roman"/>
          <w:bCs/>
          <w:iCs/>
          <w:sz w:val="26"/>
          <w:szCs w:val="26"/>
        </w:rPr>
        <w:t>компетенциями</w:t>
      </w:r>
      <w:bookmarkStart w:id="0" w:name="_GoBack"/>
      <w:bookmarkEnd w:id="0"/>
      <w:r w:rsidRPr="00ED114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1.4. Выбирать и рассчитывать основные параметры режимов работы соответствующего оборудования.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1.5. Выбирать вид и параметры режимов обработки материала с учетом применяемой технологии.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1.6. Решать типовые технологические задачи в области сварочного производства.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2.1. Осуществлять текущее планирование и организацию производственных работ на сварочном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2.2. Рассчитывать основные технико-экономические показатели деятельности производственного участка.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2.3. Оценивать эффективность производственной деятельности.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2.5. Обеспечивать безопасное выполнение сварочных работ на производственном участке.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3.4. Использовать информационные технологии для решения прикладных задач по специальности.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3.5. Проводить патентные исследования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4.1. Осуществлять технический контроль соответствия качества изделия установленным нормативам.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 xml:space="preserve">ПК 4.3. Проводить метрологическую проверку изделий, стандартные и </w:t>
      </w:r>
      <w:r w:rsidRPr="00D9016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квалификационные испытания объектов техники под руководством квалифицированных специалистов.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D1149" w:rsidRPr="00D90165" w:rsidRDefault="00ED1149" w:rsidP="00ED1149">
      <w:pPr>
        <w:pStyle w:val="ad"/>
        <w:widowControl w:val="0"/>
        <w:tabs>
          <w:tab w:val="left" w:pos="5400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0165">
        <w:rPr>
          <w:rFonts w:ascii="Times New Roman" w:hAnsi="Times New Roman" w:cs="Times New Roman"/>
          <w:sz w:val="26"/>
          <w:szCs w:val="26"/>
          <w:lang w:eastAsia="ru-RU"/>
        </w:rPr>
        <w:t>ПК 4.5. Оформлять документацию по контролю качества сварки.</w:t>
      </w:r>
    </w:p>
    <w:p w:rsidR="00ED1149" w:rsidRDefault="00ED1149" w:rsidP="001323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D1149" w:rsidRPr="00ED1149" w:rsidRDefault="00ED1149" w:rsidP="00ED1149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1149">
        <w:rPr>
          <w:rFonts w:ascii="Times New Roman" w:hAnsi="Times New Roman" w:cs="Times New Roman"/>
          <w:b/>
          <w:sz w:val="26"/>
          <w:szCs w:val="26"/>
        </w:rPr>
        <w:t>Перечень тем внеаудиторной самостоятельной работы</w:t>
      </w:r>
    </w:p>
    <w:tbl>
      <w:tblPr>
        <w:tblStyle w:val="a3"/>
        <w:tblW w:w="10857" w:type="dxa"/>
        <w:tblInd w:w="-318" w:type="dxa"/>
        <w:tblLook w:val="04A0" w:firstRow="1" w:lastRow="0" w:firstColumn="1" w:lastColumn="0" w:noHBand="0" w:noVBand="1"/>
      </w:tblPr>
      <w:tblGrid>
        <w:gridCol w:w="2977"/>
        <w:gridCol w:w="851"/>
        <w:gridCol w:w="4820"/>
        <w:gridCol w:w="2209"/>
      </w:tblGrid>
      <w:tr w:rsidR="00ED1149" w:rsidTr="00ED1149">
        <w:tc>
          <w:tcPr>
            <w:tcW w:w="2977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Название разделов, тем внеаудиторной самостоятельной работы</w:t>
            </w:r>
          </w:p>
        </w:tc>
        <w:tc>
          <w:tcPr>
            <w:tcW w:w="851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4820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</w:p>
        </w:tc>
        <w:tc>
          <w:tcPr>
            <w:tcW w:w="2209" w:type="dxa"/>
          </w:tcPr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Формы контроля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и свойства металлов и сплавов»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тематических кроссвордов 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1.Практическое занятие «Сравнительный анализ свойств металлов и неметаллов»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Практическое занятие «Область применения металлов и неметаллов»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 Практическое занятие «Сравнительный анализ кристаллических решёток»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Pr="00123D7D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ED11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металлов»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и 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 «Кристаллические свойства и строение металлов»,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«Типы кристаллических решеток»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тематических кроссвордов на тему «Свойства металлов и сплавов».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Практическое занятие «Сравнительный анализ металлических кристаллических      </w:t>
            </w:r>
          </w:p>
          <w:p w:rsidR="00ED1149" w:rsidRPr="00ED1149" w:rsidRDefault="00ED1149" w:rsidP="00ED1149">
            <w:pPr>
              <w:pStyle w:val="a4"/>
              <w:tabs>
                <w:tab w:val="left" w:pos="851"/>
                <w:tab w:val="left" w:pos="993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решёток»</w:t>
            </w:r>
          </w:p>
          <w:p w:rsidR="00ED1149" w:rsidRPr="00ED1149" w:rsidRDefault="00ED1149" w:rsidP="00ED1149">
            <w:pPr>
              <w:pStyle w:val="a4"/>
              <w:numPr>
                <w:ilvl w:val="0"/>
                <w:numId w:val="8"/>
              </w:numPr>
              <w:tabs>
                <w:tab w:val="left" w:pos="851"/>
                <w:tab w:val="left" w:pos="99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«Сравнительный анализ физических, механических свойств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Pr="00123D7D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Железоуглеродистые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и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Подготовить доклад на тему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D1149">
              <w:rPr>
                <w:rFonts w:ascii="Times New Roman" w:hAnsi="Times New Roman" w:cs="Times New Roman"/>
                <w:sz w:val="26"/>
                <w:szCs w:val="26"/>
              </w:rPr>
              <w:t>Этапы производства стали. Стали особого назначения.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 Практическое занятие «Маркировка углеродистых сталей»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 Практическое занятие «Маркировка легированных сталей»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 Практическое занятие «Маркировка чугуна»</w:t>
            </w:r>
          </w:p>
        </w:tc>
        <w:tc>
          <w:tcPr>
            <w:tcW w:w="2209" w:type="dxa"/>
          </w:tcPr>
          <w:p w:rsidR="00ED1149" w:rsidRDefault="00ED1149" w:rsidP="00ED1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</w:t>
            </w: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выполненных заданий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Цветные металлы и сплавы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домашних заданий по разделу 3, выполнение индивидуальных заданий.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«Производство цветных металлов», «Свойства цветных металлов и сплавов»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«Маркировка цветных металлов»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«Основы термической обработки»</w:t>
            </w: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индивидуальных заданий.</w:t>
            </w:r>
          </w:p>
          <w:p w:rsidR="00ED1149" w:rsidRP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Default="00ED1149" w:rsidP="00ED1149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Сообщения или рефераты на тему «Закалка стали», «Виды термической обработки»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  <w:tr w:rsidR="00ED1149" w:rsidTr="00ED1149">
        <w:tc>
          <w:tcPr>
            <w:tcW w:w="2977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«Основные сведения о неметаллических материалах»</w:t>
            </w:r>
          </w:p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D1149" w:rsidRDefault="00ED1149" w:rsidP="00ED11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820" w:type="dxa"/>
          </w:tcPr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домашних заданий, выполнение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индивидуальных заданий.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Примерная тематика внеаудиторной самостоятельной работы: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Сообщения или рефераты на тему «полимерные материалы», «Применение пластмасс 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промышленности».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Оформить отчёты по практическим занятиям по темам:</w:t>
            </w:r>
          </w:p>
          <w:p w:rsidR="00ED1149" w:rsidRP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Практическое занятие «Строение и особенности полимерных материалов»</w:t>
            </w:r>
          </w:p>
          <w:p w:rsidR="00ED1149" w:rsidRDefault="00ED1149" w:rsidP="00ED1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D11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Контрольная работа по теме «неметаллы»</w:t>
            </w:r>
          </w:p>
        </w:tc>
        <w:tc>
          <w:tcPr>
            <w:tcW w:w="2209" w:type="dxa"/>
          </w:tcPr>
          <w:p w:rsidR="00ED1149" w:rsidRDefault="00ED1149" w:rsidP="00EA3E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выполненных заданий</w:t>
            </w:r>
          </w:p>
          <w:p w:rsidR="00ED1149" w:rsidRDefault="00ED1149" w:rsidP="00EA3E9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3D7D">
              <w:rPr>
                <w:rFonts w:ascii="Times New Roman" w:hAnsi="Times New Roman" w:cs="Times New Roman"/>
                <w:sz w:val="26"/>
                <w:szCs w:val="26"/>
              </w:rPr>
              <w:t>Проверка и 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докладов</w:t>
            </w:r>
          </w:p>
        </w:tc>
      </w:tr>
    </w:tbl>
    <w:p w:rsidR="00FD7064" w:rsidRPr="00ED1149" w:rsidRDefault="00FD7064" w:rsidP="00ED1149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D7064" w:rsidRPr="0023139E" w:rsidRDefault="0023139E" w:rsidP="0023139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5.</w:t>
      </w:r>
      <w:r w:rsidRPr="0023139E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Черепахин, А. А. Материаловедение: учебник / А. А. Черепахин. — Москва: КУРС: ИНФРА-М, 2018. — 336 с. — (Среднее профессиональное образование). - ISBN 978-5-906923-18-9. - Текст: электронный. - URL: </w:t>
      </w:r>
      <w:hyperlink r:id="rId7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https://znanium.com/catalog/product/1060478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D90165" w:rsidRDefault="0023139E" w:rsidP="0023139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Сеферов, Г. Г. Материаловедение: учебник / Г.Г. Сеферов, В.Т. Батиенков, Г.Г. Сеферов, А.Л. Фоменко; под</w:t>
      </w:r>
      <w:r>
        <w:rPr>
          <w:rFonts w:ascii="Times New Roman" w:hAnsi="Times New Roman"/>
          <w:sz w:val="26"/>
          <w:szCs w:val="26"/>
        </w:rPr>
        <w:t xml:space="preserve"> ред. В.Т. Батиенкова. — Москва</w:t>
      </w:r>
      <w:r w:rsidR="00132374">
        <w:rPr>
          <w:rFonts w:ascii="Times New Roman" w:hAnsi="Times New Roman"/>
          <w:sz w:val="26"/>
          <w:szCs w:val="26"/>
        </w:rPr>
        <w:t>: ИНФРА-М, 2020</w:t>
      </w:r>
      <w:r w:rsidRPr="00D90165">
        <w:rPr>
          <w:rFonts w:ascii="Times New Roman" w:hAnsi="Times New Roman"/>
          <w:sz w:val="26"/>
          <w:szCs w:val="26"/>
        </w:rPr>
        <w:t xml:space="preserve">. — 151 с. — (Среднее профессиональное образование). — DOI 10.12737/978. - ISBN 978-5-16-016094-8. - Текст: электронный. - URL: </w:t>
      </w:r>
      <w:hyperlink r:id="rId8" w:history="1">
        <w:r w:rsidRPr="00D90165">
          <w:rPr>
            <w:rStyle w:val="a9"/>
            <w:rFonts w:ascii="Times New Roman" w:hAnsi="Times New Roman"/>
            <w:sz w:val="26"/>
            <w:szCs w:val="26"/>
          </w:rPr>
          <w:t>https://znanium.com/catalog/product/1792841</w:t>
        </w:r>
      </w:hyperlink>
      <w:r w:rsidRPr="00D90165">
        <w:rPr>
          <w:rFonts w:ascii="Times New Roman" w:hAnsi="Times New Roman"/>
          <w:sz w:val="26"/>
          <w:szCs w:val="26"/>
        </w:rPr>
        <w:t>. – Режим доступа: по подписке.</w:t>
      </w:r>
    </w:p>
    <w:p w:rsidR="0023139E" w:rsidRPr="004526B2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4526B2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Максина Е.Л. Материаловедение: Учебное пособие / И.С. Давыдова, Е.Л. Максина. – 2-e изд. – М.: ИЦ РИОР: НИЦ ИНФРА-М, 2016(электронное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Двоеглазов Г.А. Материаловедение: Учебник / Двоеглазов Г.А. – Рн/Д:Феникс,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Жарский И.М. Материаловедение: Учебное пособие / Жарский И.М., Иванова Н.П., Куис Д.В. – Мн.:Вышэйшая школа, 2015(электронное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Сигов А.С. Материаловедение и технологии электроники: Учебное пособие / В.И. Капустин, А.С. Сигов. – М.: НИЦ ИНФРА-М, 2014(электронное издание)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Моряков О.С. Материаловедение: учебник для студ. Учреждений сред. Проф. образования. – 2-е изд.,стер. – М.: Издательский центр «Академия»,2015.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Солнцев Ю.П., Вологжанина С.А. Материаловедение. – М: Издательский центр «Академия», 2017 год.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Чумаченко Ю.Т. Материаловедение и слесарное дело. – Ростов н/Дону: феникс, 2015 год.</w:t>
      </w:r>
    </w:p>
    <w:p w:rsidR="0023139E" w:rsidRPr="0023139E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B42679">
        <w:rPr>
          <w:rFonts w:ascii="Times New Roman" w:hAnsi="Times New Roman"/>
          <w:b/>
          <w:sz w:val="26"/>
          <w:szCs w:val="26"/>
        </w:rPr>
        <w:t>Интернет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-</w:t>
      </w:r>
      <w:r w:rsidRPr="00B42679">
        <w:rPr>
          <w:rFonts w:ascii="Times New Roman" w:hAnsi="Times New Roman"/>
          <w:b/>
          <w:sz w:val="26"/>
          <w:szCs w:val="26"/>
        </w:rPr>
        <w:t>ресурсы</w:t>
      </w:r>
      <w:r w:rsidRPr="0023139E">
        <w:rPr>
          <w:rFonts w:ascii="Times New Roman" w:hAnsi="Times New Roman"/>
          <w:b/>
          <w:sz w:val="26"/>
          <w:szCs w:val="26"/>
          <w:lang w:val="en-US"/>
        </w:rPr>
        <w:t>: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 metalmaterial.ru/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http://www.tspu.tula.ru/moodle/course/category.php?id=117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http://www.domoslesar.ru/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  <w:r w:rsidRPr="00D90165">
        <w:rPr>
          <w:rFonts w:ascii="Times New Roman" w:hAnsi="Times New Roman"/>
          <w:sz w:val="26"/>
          <w:szCs w:val="26"/>
          <w:lang w:val="en-US"/>
        </w:rPr>
        <w:t>http://scholar.urc.ac.ru/ped_journal/numero5/article2.html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Материаловедение». Форма доступа: ru.wikipedia.org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Примечание: электронная библиотечная система http://znanium.com/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http: // www. electromonter.info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ресурсов</w:t>
      </w:r>
    </w:p>
    <w:p w:rsidR="0023139E" w:rsidRPr="00B42679" w:rsidRDefault="0023139E" w:rsidP="0023139E">
      <w:pPr>
        <w:pStyle w:val="a6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42679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>2. Zoom (режим доступа: https://zoom.us/)</w:t>
      </w:r>
    </w:p>
    <w:p w:rsidR="0023139E" w:rsidRPr="00D90165" w:rsidRDefault="0023139E" w:rsidP="0023139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D90165">
        <w:rPr>
          <w:rFonts w:ascii="Times New Roman" w:hAnsi="Times New Roman"/>
          <w:sz w:val="26"/>
          <w:szCs w:val="26"/>
        </w:rPr>
        <w:t xml:space="preserve">3. https://disk.yandex.ru/ </w:t>
      </w:r>
    </w:p>
    <w:p w:rsidR="00FD7064" w:rsidRPr="00ED1149" w:rsidRDefault="00FD7064" w:rsidP="00ED1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75658" w:rsidRPr="00132374" w:rsidRDefault="00375658" w:rsidP="001323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375658" w:rsidRPr="00132374" w:rsidSect="00ED1149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634A"/>
    <w:multiLevelType w:val="hybridMultilevel"/>
    <w:tmpl w:val="47F865B6"/>
    <w:lvl w:ilvl="0" w:tplc="529462A2">
      <w:start w:val="1"/>
      <w:numFmt w:val="decimal"/>
      <w:lvlText w:val="%1."/>
      <w:lvlJc w:val="left"/>
      <w:pPr>
        <w:ind w:left="14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0BC420AB"/>
    <w:multiLevelType w:val="multilevel"/>
    <w:tmpl w:val="03E8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0C874086"/>
    <w:multiLevelType w:val="multilevel"/>
    <w:tmpl w:val="0CA4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567A0"/>
    <w:multiLevelType w:val="multilevel"/>
    <w:tmpl w:val="864C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06585"/>
    <w:multiLevelType w:val="multilevel"/>
    <w:tmpl w:val="E5A8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E5FFB"/>
    <w:multiLevelType w:val="multilevel"/>
    <w:tmpl w:val="BBB4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B4C0E"/>
    <w:multiLevelType w:val="hybridMultilevel"/>
    <w:tmpl w:val="0E844B8C"/>
    <w:lvl w:ilvl="0" w:tplc="80C457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2F5D92"/>
    <w:multiLevelType w:val="multilevel"/>
    <w:tmpl w:val="48E2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03E70"/>
    <w:multiLevelType w:val="multilevel"/>
    <w:tmpl w:val="FBAA5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F4D33"/>
    <w:multiLevelType w:val="hybridMultilevel"/>
    <w:tmpl w:val="A33E3298"/>
    <w:lvl w:ilvl="0" w:tplc="D9C63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94F1A"/>
    <w:multiLevelType w:val="multilevel"/>
    <w:tmpl w:val="A158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B4F12"/>
    <w:multiLevelType w:val="multilevel"/>
    <w:tmpl w:val="744C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087AF6"/>
    <w:multiLevelType w:val="multilevel"/>
    <w:tmpl w:val="E16A3B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45B33753"/>
    <w:multiLevelType w:val="multilevel"/>
    <w:tmpl w:val="4886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725F5"/>
    <w:multiLevelType w:val="multilevel"/>
    <w:tmpl w:val="E84E7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A11922"/>
    <w:multiLevelType w:val="multilevel"/>
    <w:tmpl w:val="C548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3D29C7"/>
    <w:multiLevelType w:val="multilevel"/>
    <w:tmpl w:val="F450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F515B"/>
    <w:multiLevelType w:val="multilevel"/>
    <w:tmpl w:val="C9F2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861D9B"/>
    <w:multiLevelType w:val="hybridMultilevel"/>
    <w:tmpl w:val="F5E6F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63032"/>
    <w:multiLevelType w:val="multilevel"/>
    <w:tmpl w:val="6CF2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A868B7"/>
    <w:multiLevelType w:val="multilevel"/>
    <w:tmpl w:val="1AAC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55EBC"/>
    <w:multiLevelType w:val="multilevel"/>
    <w:tmpl w:val="5A10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A5D12"/>
    <w:multiLevelType w:val="multilevel"/>
    <w:tmpl w:val="6872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9657E0"/>
    <w:multiLevelType w:val="multilevel"/>
    <w:tmpl w:val="FC4E0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C23110"/>
    <w:multiLevelType w:val="multilevel"/>
    <w:tmpl w:val="FDEC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C4B97"/>
    <w:multiLevelType w:val="multilevel"/>
    <w:tmpl w:val="31F8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C15AB"/>
    <w:multiLevelType w:val="multilevel"/>
    <w:tmpl w:val="D17C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8C706A"/>
    <w:multiLevelType w:val="multilevel"/>
    <w:tmpl w:val="DA9C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FC56A7"/>
    <w:multiLevelType w:val="hybridMultilevel"/>
    <w:tmpl w:val="34980458"/>
    <w:lvl w:ilvl="0" w:tplc="D9C6385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E682E5F"/>
    <w:multiLevelType w:val="multilevel"/>
    <w:tmpl w:val="3A3E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14"/>
  </w:num>
  <w:num w:numId="6">
    <w:abstractNumId w:val="3"/>
  </w:num>
  <w:num w:numId="7">
    <w:abstractNumId w:val="22"/>
  </w:num>
  <w:num w:numId="8">
    <w:abstractNumId w:val="21"/>
  </w:num>
  <w:num w:numId="9">
    <w:abstractNumId w:val="30"/>
  </w:num>
  <w:num w:numId="10">
    <w:abstractNumId w:val="20"/>
  </w:num>
  <w:num w:numId="11">
    <w:abstractNumId w:val="25"/>
  </w:num>
  <w:num w:numId="12">
    <w:abstractNumId w:val="18"/>
  </w:num>
  <w:num w:numId="13">
    <w:abstractNumId w:val="28"/>
  </w:num>
  <w:num w:numId="14">
    <w:abstractNumId w:val="24"/>
  </w:num>
  <w:num w:numId="15">
    <w:abstractNumId w:val="26"/>
  </w:num>
  <w:num w:numId="16">
    <w:abstractNumId w:val="6"/>
  </w:num>
  <w:num w:numId="17">
    <w:abstractNumId w:val="23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27"/>
  </w:num>
  <w:num w:numId="23">
    <w:abstractNumId w:val="16"/>
  </w:num>
  <w:num w:numId="24">
    <w:abstractNumId w:val="11"/>
  </w:num>
  <w:num w:numId="25">
    <w:abstractNumId w:val="13"/>
  </w:num>
  <w:num w:numId="26">
    <w:abstractNumId w:val="0"/>
  </w:num>
  <w:num w:numId="27">
    <w:abstractNumId w:val="29"/>
  </w:num>
  <w:num w:numId="28">
    <w:abstractNumId w:val="10"/>
  </w:num>
  <w:num w:numId="29">
    <w:abstractNumId w:val="19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1899"/>
    <w:rsid w:val="00017242"/>
    <w:rsid w:val="000E4B12"/>
    <w:rsid w:val="00132374"/>
    <w:rsid w:val="00141ACB"/>
    <w:rsid w:val="0023139E"/>
    <w:rsid w:val="00237342"/>
    <w:rsid w:val="00237DFD"/>
    <w:rsid w:val="002B40B2"/>
    <w:rsid w:val="00375658"/>
    <w:rsid w:val="003E6408"/>
    <w:rsid w:val="00452DF4"/>
    <w:rsid w:val="00493335"/>
    <w:rsid w:val="004F6A8B"/>
    <w:rsid w:val="005D25F2"/>
    <w:rsid w:val="00737E7F"/>
    <w:rsid w:val="007C564D"/>
    <w:rsid w:val="00834071"/>
    <w:rsid w:val="008748C7"/>
    <w:rsid w:val="0089084C"/>
    <w:rsid w:val="009622DC"/>
    <w:rsid w:val="00A13A7C"/>
    <w:rsid w:val="00B85DA2"/>
    <w:rsid w:val="00BC175A"/>
    <w:rsid w:val="00C21722"/>
    <w:rsid w:val="00D11A7E"/>
    <w:rsid w:val="00DF7091"/>
    <w:rsid w:val="00ED1149"/>
    <w:rsid w:val="00F642D5"/>
    <w:rsid w:val="00F66BD0"/>
    <w:rsid w:val="00FB1899"/>
    <w:rsid w:val="00FD7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F6931-EE41-4D90-A875-163A3E40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42"/>
  </w:style>
  <w:style w:type="paragraph" w:styleId="1">
    <w:name w:val="heading 1"/>
    <w:basedOn w:val="a"/>
    <w:next w:val="a"/>
    <w:link w:val="10"/>
    <w:uiPriority w:val="9"/>
    <w:qFormat/>
    <w:rsid w:val="00ED11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D7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List Paragraph1"/>
    <w:basedOn w:val="a"/>
    <w:link w:val="a5"/>
    <w:uiPriority w:val="34"/>
    <w:qFormat/>
    <w:rsid w:val="00F66BD0"/>
    <w:pPr>
      <w:ind w:left="720"/>
      <w:contextualSpacing/>
    </w:pPr>
  </w:style>
  <w:style w:type="paragraph" w:styleId="a6">
    <w:name w:val="No Spacing"/>
    <w:uiPriority w:val="1"/>
    <w:qFormat/>
    <w:rsid w:val="00452DF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3734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37342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141ACB"/>
    <w:rPr>
      <w:color w:val="0563C1" w:themeColor="hyperlink"/>
      <w:u w:val="single"/>
    </w:r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34"/>
    <w:rsid w:val="00ED1149"/>
  </w:style>
  <w:style w:type="paragraph" w:styleId="3">
    <w:name w:val="toc 3"/>
    <w:basedOn w:val="a"/>
    <w:next w:val="a"/>
    <w:autoRedefine/>
    <w:uiPriority w:val="39"/>
    <w:qFormat/>
    <w:rsid w:val="00ED1149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D1149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14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ED1149"/>
    <w:pPr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ED1149"/>
    <w:pPr>
      <w:spacing w:after="100" w:line="276" w:lineRule="auto"/>
      <w:ind w:left="220"/>
    </w:pPr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ED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149"/>
    <w:rPr>
      <w:rFonts w:ascii="Tahoma" w:hAnsi="Tahoma" w:cs="Tahoma"/>
      <w:sz w:val="16"/>
      <w:szCs w:val="16"/>
    </w:rPr>
  </w:style>
  <w:style w:type="paragraph" w:styleId="ad">
    <w:name w:val="List"/>
    <w:basedOn w:val="a"/>
    <w:uiPriority w:val="99"/>
    <w:rsid w:val="00ED114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8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76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92841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604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0360-EA2F-419C-9317-4E74AE43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2022-03-11T09:27:00Z</dcterms:created>
  <dcterms:modified xsi:type="dcterms:W3CDTF">2022-04-18T13:38:00Z</dcterms:modified>
</cp:coreProperties>
</file>